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BE55" w14:textId="77777777" w:rsidR="001775A2" w:rsidRDefault="001775A2" w:rsidP="001775A2">
      <w:pPr>
        <w:rPr>
          <w:noProof/>
          <w:lang w:eastAsia="en-US"/>
        </w:rPr>
      </w:pPr>
      <w:bookmarkStart w:id="0" w:name="_GoBack"/>
      <w:bookmarkEnd w:id="0"/>
    </w:p>
    <w:p w14:paraId="34C39394" w14:textId="77777777" w:rsidR="001775A2" w:rsidRDefault="001775A2" w:rsidP="001775A2">
      <w:pPr>
        <w:ind w:left="10800"/>
      </w:pPr>
      <w:r>
        <w:br w:type="textWrapping" w:clear="all"/>
      </w:r>
    </w:p>
    <w:p w14:paraId="4E01604B" w14:textId="77777777" w:rsidR="001775A2" w:rsidRDefault="001775A2" w:rsidP="001775A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16"/>
      </w:tblGrid>
      <w:tr w:rsidR="001775A2" w14:paraId="69B8D274" w14:textId="77777777" w:rsidTr="002871F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25D7FAAF" w14:textId="77777777" w:rsidR="001775A2" w:rsidRDefault="001775A2" w:rsidP="002871F4">
            <w:pPr>
              <w:pStyle w:val="NoSpacing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>Unit Title</w:t>
            </w:r>
          </w:p>
        </w:tc>
      </w:tr>
      <w:tr w:rsidR="001775A2" w14:paraId="19DF48C4" w14:textId="77777777" w:rsidTr="002871F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26EA5E5" w14:textId="77777777" w:rsidR="001775A2" w:rsidRDefault="001775A2" w:rsidP="002871F4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Strand/Grade Level (e.g. Physical Science/Grade2 )</w:t>
            </w:r>
          </w:p>
        </w:tc>
      </w:tr>
      <w:tr w:rsidR="001775A2" w14:paraId="19E067E2" w14:textId="77777777" w:rsidTr="002871F4">
        <w:trPr>
          <w:trHeight w:val="360"/>
          <w:jc w:val="center"/>
        </w:trPr>
        <w:tc>
          <w:tcPr>
            <w:tcW w:w="5000" w:type="pct"/>
            <w:vAlign w:val="center"/>
          </w:tcPr>
          <w:p w14:paraId="25F7435F" w14:textId="77777777" w:rsidR="001775A2" w:rsidRPr="0065084B" w:rsidRDefault="001775A2" w:rsidP="002871F4">
            <w:pPr>
              <w:pStyle w:val="NoSpacing"/>
              <w:jc w:val="center"/>
            </w:pPr>
          </w:p>
        </w:tc>
      </w:tr>
      <w:tr w:rsidR="001775A2" w14:paraId="3DD7A885" w14:textId="77777777" w:rsidTr="002871F4">
        <w:trPr>
          <w:trHeight w:val="360"/>
          <w:jc w:val="center"/>
        </w:trPr>
        <w:tc>
          <w:tcPr>
            <w:tcW w:w="5000" w:type="pct"/>
            <w:vAlign w:val="center"/>
          </w:tcPr>
          <w:p w14:paraId="50FE10CF" w14:textId="77777777" w:rsidR="001775A2" w:rsidRPr="0065084B" w:rsidRDefault="001775A2" w:rsidP="002871F4">
            <w:pPr>
              <w:pStyle w:val="NoSpacing"/>
              <w:rPr>
                <w:b/>
                <w:bCs/>
              </w:rPr>
            </w:pPr>
          </w:p>
        </w:tc>
      </w:tr>
      <w:tr w:rsidR="001775A2" w14:paraId="70EF613C" w14:textId="77777777" w:rsidTr="002871F4">
        <w:trPr>
          <w:trHeight w:val="360"/>
          <w:jc w:val="center"/>
        </w:trPr>
        <w:tc>
          <w:tcPr>
            <w:tcW w:w="5000" w:type="pct"/>
            <w:vAlign w:val="center"/>
          </w:tcPr>
          <w:p w14:paraId="1568CF8F" w14:textId="77777777" w:rsidR="001775A2" w:rsidRPr="0065084B" w:rsidRDefault="001775A2" w:rsidP="002871F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[Summary of Unit</w:t>
            </w:r>
            <w:r w:rsidRPr="0065084B">
              <w:rPr>
                <w:b/>
                <w:bCs/>
              </w:rPr>
              <w:t>]</w:t>
            </w:r>
          </w:p>
        </w:tc>
      </w:tr>
    </w:tbl>
    <w:p w14:paraId="2A723528" w14:textId="77777777" w:rsidR="001775A2" w:rsidRDefault="001775A2" w:rsidP="001775A2"/>
    <w:p w14:paraId="7A6E0AD5" w14:textId="77777777" w:rsidR="001775A2" w:rsidRPr="00FA08B8" w:rsidRDefault="00FA08B8" w:rsidP="001775A2">
      <w:pPr>
        <w:rPr>
          <w:rFonts w:asciiTheme="minorHAnsi" w:hAnsiTheme="minorHAnsi"/>
          <w:sz w:val="28"/>
          <w:szCs w:val="28"/>
        </w:rPr>
      </w:pPr>
      <w:r w:rsidRPr="00FA08B8">
        <w:rPr>
          <w:rFonts w:asciiTheme="minorHAnsi" w:hAnsiTheme="minorHAnsi"/>
          <w:sz w:val="28"/>
          <w:szCs w:val="28"/>
        </w:rPr>
        <w:t>Authors:</w:t>
      </w:r>
    </w:p>
    <w:p w14:paraId="6AA27C45" w14:textId="77777777" w:rsidR="001775A2" w:rsidRDefault="001775A2" w:rsidP="001775A2"/>
    <w:tbl>
      <w:tblPr>
        <w:tblpPr w:leftFromText="180" w:rightFromText="180" w:vertAnchor="text" w:horzAnchor="margin" w:tblpY="374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1775A2" w14:paraId="639AF6CF" w14:textId="77777777" w:rsidTr="002871F4">
        <w:trPr>
          <w:trHeight w:val="677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14:paraId="76865CAC" w14:textId="77777777" w:rsidR="001775A2" w:rsidRPr="0020536B" w:rsidRDefault="001775A2" w:rsidP="002871F4">
            <w:pPr>
              <w:spacing w:line="360" w:lineRule="auto"/>
              <w:jc w:val="center"/>
              <w:rPr>
                <w:rFonts w:ascii="Cambria" w:hAnsi="Cambria"/>
                <w:sz w:val="52"/>
                <w:szCs w:val="80"/>
                <w:lang w:eastAsia="en-US"/>
              </w:rPr>
            </w:pPr>
            <w:r w:rsidRPr="0020536B">
              <w:rPr>
                <w:rFonts w:ascii="Cambria" w:hAnsi="Cambria"/>
                <w:sz w:val="52"/>
                <w:szCs w:val="80"/>
                <w:lang w:eastAsia="en-US"/>
              </w:rPr>
              <w:lastRenderedPageBreak/>
              <w:t>Table of Contents</w:t>
            </w:r>
          </w:p>
          <w:p w14:paraId="1B9E2B1F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Unit Plan ……………………………………………………………………………………………..………………………………………………….…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 3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 xml:space="preserve">  </w:t>
            </w:r>
          </w:p>
          <w:p w14:paraId="1DE908D3" w14:textId="77777777" w:rsidR="001775A2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 xml:space="preserve">Lesson 1 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>: Topic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…………………………………………………………………………………………………………………………..………….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>…..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 xml:space="preserve">  </w:t>
            </w:r>
          </w:p>
          <w:p w14:paraId="100441D9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 xml:space="preserve">Lesson 2 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>: Topic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>……………………..…….…..</w:t>
            </w:r>
          </w:p>
          <w:p w14:paraId="0E5EE858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Lesson 3 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……….… </w:t>
            </w:r>
          </w:p>
          <w:p w14:paraId="6A042885" w14:textId="77777777" w:rsidR="001775A2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4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 xml:space="preserve"> …………………………………………………………………………………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>……………….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……………………………………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…………… </w:t>
            </w:r>
          </w:p>
          <w:p w14:paraId="3C936B21" w14:textId="77777777" w:rsidR="001775A2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5 …………………………………………………………………………………………………………………………………………………….</w:t>
            </w:r>
          </w:p>
          <w:p w14:paraId="7E81B1A4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6 …………………………………………………………………………………………………………………………………………………….</w:t>
            </w:r>
          </w:p>
          <w:p w14:paraId="5088ECEB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7 …………………………………………………………………………………………………………………………………………………….</w:t>
            </w:r>
          </w:p>
          <w:p w14:paraId="2FF5D574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8 …………………………………………………………………………………………………………………………………………………….</w:t>
            </w:r>
          </w:p>
          <w:p w14:paraId="050A9411" w14:textId="77777777" w:rsidR="001775A2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9 ……………………………………………………………………………………………………………………………………………………..</w:t>
            </w:r>
          </w:p>
          <w:p w14:paraId="01DF0A40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>Lesson 10 ……………………………………………………………………………………………………………………………………………………</w:t>
            </w:r>
          </w:p>
          <w:p w14:paraId="6498E3F5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Unit 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Resources …………………………………………………………………………………………………………………………..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………………..  </w:t>
            </w:r>
          </w:p>
          <w:p w14:paraId="586E1C60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CEPA ……………………………………………………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>………………………………</w:t>
            </w:r>
            <w:r w:rsidRPr="0020536B">
              <w:rPr>
                <w:rFonts w:ascii="Cambria" w:hAnsi="Cambria"/>
                <w:sz w:val="28"/>
                <w:szCs w:val="28"/>
                <w:lang w:eastAsia="en-US"/>
              </w:rPr>
              <w:t>……………………………………………..</w:t>
            </w: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………………….…..  </w:t>
            </w:r>
          </w:p>
          <w:p w14:paraId="13436EB6" w14:textId="77777777" w:rsidR="001775A2" w:rsidRPr="0020536B" w:rsidRDefault="001775A2" w:rsidP="002871F4">
            <w:pPr>
              <w:spacing w:after="0" w:line="360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sz w:val="28"/>
                <w:szCs w:val="28"/>
                <w:lang w:eastAsia="en-US"/>
              </w:rPr>
              <w:t xml:space="preserve"> </w:t>
            </w:r>
          </w:p>
          <w:p w14:paraId="1CFAFBCF" w14:textId="77777777" w:rsidR="001775A2" w:rsidRPr="0020536B" w:rsidRDefault="001775A2" w:rsidP="002871F4">
            <w:pPr>
              <w:spacing w:after="0" w:line="240" w:lineRule="auto"/>
              <w:rPr>
                <w:b/>
              </w:rPr>
            </w:pPr>
          </w:p>
        </w:tc>
      </w:tr>
    </w:tbl>
    <w:p w14:paraId="4AFB4F65" w14:textId="77777777" w:rsidR="001775A2" w:rsidRDefault="001775A2" w:rsidP="001775A2">
      <w:pPr>
        <w:spacing w:after="0" w:line="240" w:lineRule="auto"/>
      </w:pPr>
    </w:p>
    <w:p w14:paraId="2621BA9F" w14:textId="77777777" w:rsidR="001775A2" w:rsidRDefault="001775A2" w:rsidP="001775A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2"/>
        <w:gridCol w:w="4392"/>
        <w:gridCol w:w="4392"/>
      </w:tblGrid>
      <w:tr w:rsidR="001775A2" w:rsidRPr="00B53F83" w14:paraId="040BFE7A" w14:textId="77777777" w:rsidTr="002871F4">
        <w:trPr>
          <w:jc w:val="center"/>
        </w:trPr>
        <w:tc>
          <w:tcPr>
            <w:tcW w:w="13176" w:type="dxa"/>
            <w:gridSpan w:val="3"/>
            <w:shd w:val="clear" w:color="auto" w:fill="000000"/>
          </w:tcPr>
          <w:p w14:paraId="770132EF" w14:textId="77777777" w:rsidR="001775A2" w:rsidRPr="00FD7097" w:rsidRDefault="001775A2" w:rsidP="002871F4">
            <w:pPr>
              <w:spacing w:after="0" w:line="240" w:lineRule="auto"/>
              <w:rPr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Pr="00FD7097">
              <w:rPr>
                <w:b/>
                <w:color w:val="FFFFFF"/>
                <w:sz w:val="28"/>
                <w:szCs w:val="28"/>
              </w:rPr>
              <w:t>Stage 1 Desired Results</w:t>
            </w:r>
          </w:p>
        </w:tc>
      </w:tr>
      <w:tr w:rsidR="001775A2" w:rsidRPr="00B53F83" w14:paraId="00AF1398" w14:textId="77777777" w:rsidTr="002871F4">
        <w:trPr>
          <w:jc w:val="center"/>
        </w:trPr>
        <w:tc>
          <w:tcPr>
            <w:tcW w:w="4392" w:type="dxa"/>
            <w:vMerge w:val="restart"/>
          </w:tcPr>
          <w:p w14:paraId="5B2E4757" w14:textId="77777777" w:rsidR="001775A2" w:rsidRPr="00C55B7A" w:rsidRDefault="001775A2" w:rsidP="002871F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Enter Standards – new and old science standards and related literacy standards addressed in this unit</w:t>
            </w:r>
          </w:p>
          <w:p w14:paraId="1973B737" w14:textId="77777777" w:rsidR="001775A2" w:rsidRPr="00C55B7A" w:rsidRDefault="001775A2" w:rsidP="002871F4">
            <w:pPr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8784" w:type="dxa"/>
            <w:gridSpan w:val="2"/>
            <w:shd w:val="clear" w:color="auto" w:fill="D9D9D9"/>
          </w:tcPr>
          <w:p w14:paraId="07486DF5" w14:textId="77777777" w:rsidR="001775A2" w:rsidRPr="00FD7097" w:rsidRDefault="001775A2" w:rsidP="002871F4">
            <w:pPr>
              <w:spacing w:after="0" w:line="240" w:lineRule="auto"/>
              <w:jc w:val="center"/>
              <w:rPr>
                <w:b/>
                <w:i/>
              </w:rPr>
            </w:pPr>
            <w:r w:rsidRPr="00FD7097">
              <w:rPr>
                <w:b/>
                <w:i/>
              </w:rPr>
              <w:t>Meaning</w:t>
            </w:r>
          </w:p>
        </w:tc>
      </w:tr>
      <w:tr w:rsidR="001775A2" w:rsidRPr="00B53F83" w14:paraId="603E0833" w14:textId="77777777" w:rsidTr="002871F4">
        <w:trPr>
          <w:jc w:val="center"/>
        </w:trPr>
        <w:tc>
          <w:tcPr>
            <w:tcW w:w="4392" w:type="dxa"/>
            <w:vMerge/>
          </w:tcPr>
          <w:p w14:paraId="578F5B8D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</w:p>
        </w:tc>
        <w:tc>
          <w:tcPr>
            <w:tcW w:w="4392" w:type="dxa"/>
            <w:shd w:val="clear" w:color="auto" w:fill="F79646" w:themeFill="accent6"/>
          </w:tcPr>
          <w:p w14:paraId="31B805F1" w14:textId="77777777" w:rsidR="001775A2" w:rsidRPr="006C619D" w:rsidRDefault="001775A2" w:rsidP="002871F4">
            <w:pPr>
              <w:tabs>
                <w:tab w:val="right" w:pos="4075"/>
              </w:tabs>
              <w:spacing w:after="0" w:line="240" w:lineRule="auto"/>
              <w:rPr>
                <w:b/>
              </w:rPr>
            </w:pPr>
            <w:r w:rsidRPr="006C619D">
              <w:rPr>
                <w:b/>
              </w:rPr>
              <w:t>UNDERSTANDINGS</w:t>
            </w:r>
            <w:r w:rsidRPr="006C619D">
              <w:rPr>
                <w:b/>
              </w:rPr>
              <w:tab/>
              <w:t>U</w:t>
            </w:r>
          </w:p>
          <w:p w14:paraId="7BC8CC0F" w14:textId="77777777" w:rsidR="001775A2" w:rsidRPr="006C619D" w:rsidRDefault="001775A2" w:rsidP="002871F4">
            <w:pPr>
              <w:spacing w:after="0" w:line="240" w:lineRule="auto"/>
              <w:rPr>
                <w:b/>
              </w:rPr>
            </w:pPr>
            <w:r w:rsidRPr="006C619D">
              <w:rPr>
                <w:b/>
                <w:i/>
              </w:rPr>
              <w:t>Students will understand that…</w:t>
            </w:r>
          </w:p>
          <w:p w14:paraId="61494FA9" w14:textId="77777777" w:rsidR="001775A2" w:rsidRPr="006C619D" w:rsidRDefault="001775A2" w:rsidP="001775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Enter </w:t>
            </w:r>
            <w:proofErr w:type="spellStart"/>
            <w:r>
              <w:rPr>
                <w:b/>
              </w:rPr>
              <w:t>disciplenary</w:t>
            </w:r>
            <w:proofErr w:type="spellEnd"/>
            <w:r>
              <w:rPr>
                <w:b/>
              </w:rPr>
              <w:t xml:space="preserve"> core ideas here</w:t>
            </w:r>
            <w:r w:rsidRPr="006C619D">
              <w:rPr>
                <w:b/>
              </w:rPr>
              <w:t xml:space="preserve"> </w:t>
            </w:r>
          </w:p>
        </w:tc>
        <w:tc>
          <w:tcPr>
            <w:tcW w:w="4392" w:type="dxa"/>
          </w:tcPr>
          <w:p w14:paraId="5481FC1B" w14:textId="77777777" w:rsidR="001775A2" w:rsidRPr="00FD7097" w:rsidRDefault="001775A2" w:rsidP="002871F4">
            <w:pPr>
              <w:tabs>
                <w:tab w:val="right" w:pos="4016"/>
              </w:tabs>
              <w:spacing w:after="0" w:line="240" w:lineRule="auto"/>
              <w:rPr>
                <w:b/>
              </w:rPr>
            </w:pPr>
            <w:r w:rsidRPr="00FD7097">
              <w:rPr>
                <w:b/>
              </w:rPr>
              <w:t>ESSENTIAL QUESTIONS</w:t>
            </w:r>
            <w:r w:rsidRPr="00FD7097">
              <w:rPr>
                <w:b/>
              </w:rPr>
              <w:tab/>
              <w:t>Q</w:t>
            </w:r>
          </w:p>
          <w:p w14:paraId="19B17F5D" w14:textId="77777777" w:rsidR="001775A2" w:rsidRDefault="001775A2" w:rsidP="002871F4">
            <w:pPr>
              <w:tabs>
                <w:tab w:val="right" w:pos="4016"/>
              </w:tabs>
              <w:spacing w:after="0" w:line="240" w:lineRule="auto"/>
              <w:rPr>
                <w:b/>
              </w:rPr>
            </w:pPr>
          </w:p>
          <w:p w14:paraId="496FC74F" w14:textId="77777777" w:rsidR="001775A2" w:rsidRPr="00FD7097" w:rsidRDefault="001775A2" w:rsidP="002871F4">
            <w:pPr>
              <w:tabs>
                <w:tab w:val="right" w:pos="401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Only one or two for the unit as a whole</w:t>
            </w:r>
          </w:p>
        </w:tc>
      </w:tr>
      <w:tr w:rsidR="001775A2" w:rsidRPr="00B53F83" w14:paraId="1C05E791" w14:textId="77777777" w:rsidTr="002871F4">
        <w:trPr>
          <w:jc w:val="center"/>
        </w:trPr>
        <w:tc>
          <w:tcPr>
            <w:tcW w:w="4392" w:type="dxa"/>
            <w:vMerge/>
          </w:tcPr>
          <w:p w14:paraId="46CD78F3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</w:p>
        </w:tc>
        <w:tc>
          <w:tcPr>
            <w:tcW w:w="8784" w:type="dxa"/>
            <w:gridSpan w:val="2"/>
            <w:shd w:val="clear" w:color="auto" w:fill="D9D9D9"/>
          </w:tcPr>
          <w:p w14:paraId="53A5D5BF" w14:textId="77777777" w:rsidR="001775A2" w:rsidRPr="00FD7097" w:rsidRDefault="001775A2" w:rsidP="002871F4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Objectives</w:t>
            </w:r>
          </w:p>
        </w:tc>
      </w:tr>
      <w:tr w:rsidR="001775A2" w:rsidRPr="00B53F83" w14:paraId="529E9AC9" w14:textId="77777777" w:rsidTr="002871F4">
        <w:trPr>
          <w:jc w:val="center"/>
        </w:trPr>
        <w:tc>
          <w:tcPr>
            <w:tcW w:w="4392" w:type="dxa"/>
            <w:vMerge/>
          </w:tcPr>
          <w:p w14:paraId="29915DB9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</w:p>
        </w:tc>
        <w:tc>
          <w:tcPr>
            <w:tcW w:w="8784" w:type="dxa"/>
            <w:gridSpan w:val="2"/>
          </w:tcPr>
          <w:p w14:paraId="48C556F3" w14:textId="77777777" w:rsidR="001775A2" w:rsidRDefault="001775A2" w:rsidP="002871F4">
            <w:pPr>
              <w:tabs>
                <w:tab w:val="right" w:pos="4075"/>
              </w:tabs>
              <w:spacing w:after="0" w:line="240" w:lineRule="auto"/>
              <w:rPr>
                <w:b/>
                <w:i/>
              </w:rPr>
            </w:pPr>
            <w:r w:rsidRPr="00FD7097">
              <w:rPr>
                <w:b/>
                <w:i/>
              </w:rPr>
              <w:t xml:space="preserve">Students will </w:t>
            </w:r>
            <w:r>
              <w:rPr>
                <w:b/>
                <w:i/>
              </w:rPr>
              <w:t xml:space="preserve">be able to </w:t>
            </w:r>
          </w:p>
          <w:p w14:paraId="55A592D3" w14:textId="77777777" w:rsidR="001775A2" w:rsidRDefault="001775A2" w:rsidP="002871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BFE8DBB" w14:textId="77777777" w:rsidR="001775A2" w:rsidRPr="000A07C5" w:rsidRDefault="001775A2" w:rsidP="002871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Enter numbered learning objective here in the order in which they appear in the lessons</w:t>
            </w:r>
          </w:p>
          <w:p w14:paraId="7F901A0B" w14:textId="77777777" w:rsidR="001775A2" w:rsidRPr="00C82DCC" w:rsidRDefault="001775A2" w:rsidP="002871F4">
            <w:pPr>
              <w:pStyle w:val="ListParagraph"/>
              <w:ind w:left="780"/>
              <w:rPr>
                <w:color w:val="000000" w:themeColor="text1"/>
              </w:rPr>
            </w:pPr>
          </w:p>
          <w:p w14:paraId="56441367" w14:textId="77777777" w:rsidR="001775A2" w:rsidRPr="00FD7097" w:rsidRDefault="001775A2" w:rsidP="002871F4">
            <w:pPr>
              <w:tabs>
                <w:tab w:val="right" w:pos="4003"/>
              </w:tabs>
              <w:spacing w:after="0" w:line="240" w:lineRule="auto"/>
              <w:rPr>
                <w:b/>
              </w:rPr>
            </w:pPr>
          </w:p>
          <w:p w14:paraId="0CA9368E" w14:textId="77777777" w:rsidR="001775A2" w:rsidRPr="00FD7097" w:rsidRDefault="001775A2" w:rsidP="002871F4">
            <w:pPr>
              <w:tabs>
                <w:tab w:val="right" w:pos="4003"/>
              </w:tabs>
              <w:spacing w:after="0" w:line="240" w:lineRule="auto"/>
              <w:rPr>
                <w:b/>
              </w:rPr>
            </w:pPr>
          </w:p>
        </w:tc>
      </w:tr>
      <w:tr w:rsidR="001775A2" w:rsidRPr="00B53F83" w14:paraId="369F0DEC" w14:textId="77777777" w:rsidTr="002871F4">
        <w:trPr>
          <w:jc w:val="center"/>
        </w:trPr>
        <w:tc>
          <w:tcPr>
            <w:tcW w:w="13176" w:type="dxa"/>
            <w:gridSpan w:val="3"/>
            <w:shd w:val="clear" w:color="auto" w:fill="000000"/>
          </w:tcPr>
          <w:p w14:paraId="29A4E983" w14:textId="77777777" w:rsidR="001775A2" w:rsidRPr="00FD7097" w:rsidRDefault="001775A2" w:rsidP="002871F4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FD7097">
              <w:rPr>
                <w:b/>
                <w:color w:val="FFFFFF"/>
                <w:sz w:val="28"/>
                <w:szCs w:val="28"/>
              </w:rPr>
              <w:t>Stage 2 - Evidence</w:t>
            </w:r>
          </w:p>
        </w:tc>
      </w:tr>
      <w:tr w:rsidR="001775A2" w:rsidRPr="00B53F83" w14:paraId="6CA76BAA" w14:textId="77777777" w:rsidTr="002871F4">
        <w:trPr>
          <w:jc w:val="center"/>
        </w:trPr>
        <w:tc>
          <w:tcPr>
            <w:tcW w:w="4392" w:type="dxa"/>
            <w:shd w:val="clear" w:color="auto" w:fill="D9D9D9"/>
          </w:tcPr>
          <w:p w14:paraId="0EE5ED94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  <w:r w:rsidRPr="00FD7097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/>
          </w:tcPr>
          <w:p w14:paraId="25D80E40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  <w:r w:rsidRPr="00FD7097">
              <w:rPr>
                <w:b/>
              </w:rPr>
              <w:t>Assessment Evidence</w:t>
            </w:r>
          </w:p>
        </w:tc>
      </w:tr>
      <w:tr w:rsidR="001775A2" w:rsidRPr="00B53F83" w14:paraId="0BD72CEA" w14:textId="77777777" w:rsidTr="002871F4">
        <w:trPr>
          <w:jc w:val="center"/>
        </w:trPr>
        <w:tc>
          <w:tcPr>
            <w:tcW w:w="4392" w:type="dxa"/>
            <w:vMerge w:val="restart"/>
          </w:tcPr>
          <w:p w14:paraId="6DDA3E5C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Pre-unit Assessment (if any)</w:t>
            </w:r>
          </w:p>
        </w:tc>
        <w:tc>
          <w:tcPr>
            <w:tcW w:w="8784" w:type="dxa"/>
            <w:gridSpan w:val="2"/>
          </w:tcPr>
          <w:p w14:paraId="689734F3" w14:textId="77777777" w:rsidR="001775A2" w:rsidRPr="0045431C" w:rsidRDefault="001775A2" w:rsidP="002871F4">
            <w:pPr>
              <w:tabs>
                <w:tab w:val="right" w:pos="8408"/>
              </w:tabs>
              <w:spacing w:after="0" w:line="240" w:lineRule="auto"/>
            </w:pPr>
            <w:r w:rsidRPr="0045431C">
              <w:t>Unit Assessment</w:t>
            </w:r>
            <w:r>
              <w:t xml:space="preserve"> -CEPA</w:t>
            </w:r>
          </w:p>
        </w:tc>
      </w:tr>
      <w:tr w:rsidR="001775A2" w:rsidRPr="00B53F83" w14:paraId="6715F8CE" w14:textId="77777777" w:rsidTr="002871F4">
        <w:trPr>
          <w:jc w:val="center"/>
        </w:trPr>
        <w:tc>
          <w:tcPr>
            <w:tcW w:w="4392" w:type="dxa"/>
            <w:vMerge/>
          </w:tcPr>
          <w:p w14:paraId="58E2D04B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</w:p>
        </w:tc>
        <w:tc>
          <w:tcPr>
            <w:tcW w:w="8784" w:type="dxa"/>
            <w:gridSpan w:val="2"/>
          </w:tcPr>
          <w:p w14:paraId="105DAB6F" w14:textId="77777777" w:rsidR="001775A2" w:rsidRPr="0045431C" w:rsidRDefault="001775A2" w:rsidP="002871F4">
            <w:pPr>
              <w:tabs>
                <w:tab w:val="right" w:pos="8421"/>
              </w:tabs>
              <w:spacing w:after="0" w:line="240" w:lineRule="auto"/>
            </w:pPr>
            <w:r w:rsidRPr="0045431C">
              <w:t>OTHER EVIDENCE:</w:t>
            </w:r>
            <w:r w:rsidRPr="0045431C">
              <w:tab/>
              <w:t>OE</w:t>
            </w:r>
          </w:p>
          <w:p w14:paraId="74868129" w14:textId="77777777" w:rsidR="001775A2" w:rsidRPr="0045431C" w:rsidRDefault="001775A2" w:rsidP="002871F4">
            <w:pPr>
              <w:tabs>
                <w:tab w:val="right" w:pos="8421"/>
              </w:tabs>
              <w:spacing w:after="0" w:line="240" w:lineRule="auto"/>
            </w:pPr>
            <w:r w:rsidRPr="0045431C">
              <w:t>&lt;type here&gt;</w:t>
            </w:r>
          </w:p>
        </w:tc>
      </w:tr>
      <w:tr w:rsidR="001775A2" w:rsidRPr="00B53F83" w14:paraId="29373CEF" w14:textId="77777777" w:rsidTr="002871F4">
        <w:trPr>
          <w:jc w:val="center"/>
        </w:trPr>
        <w:tc>
          <w:tcPr>
            <w:tcW w:w="13176" w:type="dxa"/>
            <w:gridSpan w:val="3"/>
            <w:shd w:val="clear" w:color="auto" w:fill="000000"/>
          </w:tcPr>
          <w:p w14:paraId="50F6DADD" w14:textId="77777777" w:rsidR="001775A2" w:rsidRPr="00FD7097" w:rsidRDefault="001775A2" w:rsidP="002871F4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FD7097">
              <w:rPr>
                <w:b/>
                <w:color w:val="FFFFFF"/>
                <w:sz w:val="28"/>
                <w:szCs w:val="28"/>
              </w:rPr>
              <w:t>Stage 3 – Learning Plan</w:t>
            </w:r>
          </w:p>
        </w:tc>
      </w:tr>
      <w:tr w:rsidR="001775A2" w:rsidRPr="00B53F83" w14:paraId="1928128F" w14:textId="77777777" w:rsidTr="002871F4">
        <w:trPr>
          <w:jc w:val="center"/>
        </w:trPr>
        <w:tc>
          <w:tcPr>
            <w:tcW w:w="13176" w:type="dxa"/>
            <w:gridSpan w:val="3"/>
          </w:tcPr>
          <w:p w14:paraId="47295ED6" w14:textId="77777777" w:rsidR="001775A2" w:rsidRPr="00FD7097" w:rsidRDefault="001775A2" w:rsidP="002871F4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</w:rPr>
              <w:t xml:space="preserve">Maybe prior grade level knowledge assumed? </w:t>
            </w:r>
          </w:p>
        </w:tc>
      </w:tr>
      <w:tr w:rsidR="001775A2" w:rsidRPr="00B53F83" w14:paraId="46610E25" w14:textId="77777777" w:rsidTr="002871F4">
        <w:trPr>
          <w:trHeight w:val="656"/>
          <w:jc w:val="center"/>
        </w:trPr>
        <w:tc>
          <w:tcPr>
            <w:tcW w:w="13176" w:type="dxa"/>
            <w:gridSpan w:val="3"/>
          </w:tcPr>
          <w:p w14:paraId="315CB11F" w14:textId="77777777" w:rsidR="001775A2" w:rsidRDefault="001775A2" w:rsidP="002871F4">
            <w:pPr>
              <w:pStyle w:val="Footer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4C03BC71" w14:textId="77777777" w:rsidR="001775A2" w:rsidRPr="00B377CB" w:rsidRDefault="001775A2" w:rsidP="002871F4">
            <w:pPr>
              <w:pStyle w:val="Footer"/>
              <w:spacing w:after="0" w:line="240" w:lineRule="auto"/>
              <w:rPr>
                <w:rFonts w:ascii="Arial Narrow" w:hAnsi="Arial Narrow"/>
                <w:szCs w:val="20"/>
              </w:rPr>
            </w:pPr>
            <w:r w:rsidRPr="00820597">
              <w:rPr>
                <w:rFonts w:ascii="Arial Narrow" w:hAnsi="Arial Narrow"/>
                <w:szCs w:val="20"/>
              </w:rPr>
              <w:t xml:space="preserve">Adapted from </w:t>
            </w:r>
            <w:r>
              <w:rPr>
                <w:rFonts w:ascii="Arial Narrow" w:hAnsi="Arial Narrow"/>
                <w:szCs w:val="20"/>
              </w:rPr>
              <w:t xml:space="preserve">Massachusetts Department of Elementary and Secondary Education’s Model Curriculum Unit Template. Originally based on </w:t>
            </w:r>
            <w:r w:rsidRPr="00820597">
              <w:rPr>
                <w:rFonts w:ascii="Arial Narrow" w:hAnsi="Arial Narrow"/>
                <w:szCs w:val="20"/>
              </w:rPr>
              <w:t xml:space="preserve">Understanding by Design 2.0 </w:t>
            </w:r>
            <w:r w:rsidRPr="00820597">
              <w:rPr>
                <w:rFonts w:ascii="Arial Narrow" w:hAnsi="Arial Narrow" w:cs="Arial"/>
                <w:color w:val="000000"/>
                <w:szCs w:val="20"/>
              </w:rPr>
              <w:t xml:space="preserve">© 2011 Grant Wiggins and Jay </w:t>
            </w:r>
            <w:proofErr w:type="spellStart"/>
            <w:r w:rsidRPr="00820597">
              <w:rPr>
                <w:rFonts w:ascii="Arial Narrow" w:hAnsi="Arial Narrow" w:cs="Arial"/>
                <w:color w:val="000000"/>
                <w:szCs w:val="20"/>
              </w:rPr>
              <w:t>McTighe</w:t>
            </w:r>
            <w:proofErr w:type="spellEnd"/>
            <w:r>
              <w:rPr>
                <w:rFonts w:ascii="Arial Narrow" w:hAnsi="Arial Narrow" w:cs="Arial"/>
                <w:color w:val="000000"/>
                <w:szCs w:val="20"/>
              </w:rPr>
              <w:t>.</w:t>
            </w:r>
            <w:r w:rsidRPr="00820597">
              <w:rPr>
                <w:rFonts w:ascii="Arial Narrow" w:hAnsi="Arial Narrow" w:cs="Arial"/>
                <w:color w:val="000000"/>
                <w:szCs w:val="20"/>
              </w:rPr>
              <w:t> Used with Permission</w:t>
            </w:r>
            <w:r w:rsidRPr="00820597">
              <w:rPr>
                <w:rFonts w:ascii="Arial Narrow" w:hAnsi="Arial Narrow"/>
                <w:szCs w:val="20"/>
              </w:rPr>
              <w:t xml:space="preserve"> July 2012</w:t>
            </w:r>
          </w:p>
        </w:tc>
      </w:tr>
    </w:tbl>
    <w:p w14:paraId="14688C24" w14:textId="77777777" w:rsidR="001775A2" w:rsidRDefault="001775A2" w:rsidP="001775A2"/>
    <w:p w14:paraId="09D50DBC" w14:textId="77777777" w:rsidR="001775A2" w:rsidRPr="00B377CB" w:rsidRDefault="001775A2" w:rsidP="001775A2">
      <w:pPr>
        <w:spacing w:after="0" w:line="240" w:lineRule="auto"/>
        <w:jc w:val="center"/>
        <w:rPr>
          <w:b/>
        </w:rPr>
      </w:pPr>
      <w:r>
        <w:br w:type="page"/>
      </w:r>
      <w:r w:rsidRPr="00B377CB">
        <w:rPr>
          <w:rFonts w:ascii="Cambria" w:hAnsi="Cambria"/>
          <w:b/>
          <w:sz w:val="52"/>
          <w:szCs w:val="80"/>
          <w:lang w:eastAsia="en-US"/>
        </w:rPr>
        <w:lastRenderedPageBreak/>
        <w:t xml:space="preserve">Lesson # : Title </w:t>
      </w:r>
    </w:p>
    <w:p w14:paraId="4D7C91CE" w14:textId="77777777" w:rsidR="001775A2" w:rsidRDefault="001775A2" w:rsidP="001775A2">
      <w:pPr>
        <w:spacing w:line="360" w:lineRule="auto"/>
        <w:rPr>
          <w:rFonts w:ascii="Cambria" w:hAnsi="Cambria"/>
          <w:b/>
          <w:sz w:val="28"/>
          <w:szCs w:val="80"/>
          <w:lang w:eastAsia="en-US"/>
        </w:rPr>
      </w:pPr>
    </w:p>
    <w:p w14:paraId="3EF261A1" w14:textId="77777777" w:rsidR="001775A2" w:rsidRPr="00B377CB" w:rsidRDefault="001775A2" w:rsidP="001775A2">
      <w:pPr>
        <w:spacing w:line="360" w:lineRule="auto"/>
        <w:rPr>
          <w:rFonts w:ascii="Cambria" w:hAnsi="Cambria"/>
          <w:b/>
          <w:sz w:val="36"/>
          <w:szCs w:val="36"/>
          <w:lang w:eastAsia="en-US"/>
        </w:rPr>
      </w:pPr>
      <w:r w:rsidRPr="00B377CB">
        <w:rPr>
          <w:rFonts w:ascii="Cambria" w:hAnsi="Cambria"/>
          <w:b/>
          <w:sz w:val="36"/>
          <w:szCs w:val="36"/>
          <w:lang w:eastAsia="en-US"/>
        </w:rPr>
        <w:t>BACKGROUND</w:t>
      </w:r>
    </w:p>
    <w:p w14:paraId="73983680" w14:textId="77777777" w:rsidR="001775A2" w:rsidRPr="00EC5BC8" w:rsidRDefault="001775A2" w:rsidP="001775A2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EC5BC8">
        <w:rPr>
          <w:rFonts w:asciiTheme="majorHAnsi" w:hAnsiTheme="majorHAnsi"/>
          <w:b/>
          <w:sz w:val="24"/>
          <w:szCs w:val="24"/>
        </w:rPr>
        <w:t>Overview of the Lesson</w:t>
      </w:r>
      <w:r w:rsidRPr="00EC5BC8">
        <w:rPr>
          <w:rFonts w:asciiTheme="majorHAnsi" w:hAnsiTheme="majorHAnsi"/>
          <w:b/>
          <w:sz w:val="24"/>
          <w:szCs w:val="24"/>
        </w:rPr>
        <w:tab/>
      </w:r>
      <w:r w:rsidRPr="00EC5BC8">
        <w:rPr>
          <w:rFonts w:asciiTheme="majorHAnsi" w:hAnsiTheme="majorHAnsi"/>
          <w:b/>
          <w:color w:val="FF0000"/>
          <w:sz w:val="24"/>
          <w:szCs w:val="24"/>
        </w:rPr>
        <w:t xml:space="preserve">                                      </w:t>
      </w:r>
    </w:p>
    <w:p w14:paraId="316FC49C" w14:textId="77777777" w:rsidR="001775A2" w:rsidRDefault="001775A2" w:rsidP="001775A2">
      <w:pPr>
        <w:spacing w:after="0"/>
        <w:rPr>
          <w:rFonts w:asciiTheme="majorHAnsi" w:hAnsiTheme="majorHAnsi" w:cs="Arial"/>
          <w:sz w:val="24"/>
          <w:szCs w:val="24"/>
        </w:rPr>
      </w:pPr>
    </w:p>
    <w:p w14:paraId="27D6751B" w14:textId="77777777" w:rsidR="001775A2" w:rsidRPr="00EC5BC8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Focus Standard(s)</w:t>
      </w:r>
      <w:r w:rsidRPr="00EC5BC8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69575DE1" w14:textId="77777777" w:rsidR="001775A2" w:rsidRPr="00B377CB" w:rsidRDefault="001775A2" w:rsidP="001775A2">
      <w:pPr>
        <w:spacing w:after="0" w:line="240" w:lineRule="auto"/>
        <w:rPr>
          <w:rFonts w:asciiTheme="majorHAnsi" w:hAnsiTheme="majorHAnsi" w:cs="Arial"/>
          <w:i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</w:t>
      </w:r>
    </w:p>
    <w:p w14:paraId="57B96F1B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7FE84E00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Lesson O</w:t>
      </w:r>
      <w:r w:rsidRPr="00EC5BC8">
        <w:rPr>
          <w:rFonts w:asciiTheme="majorHAnsi" w:hAnsiTheme="majorHAnsi" w:cs="Arial"/>
          <w:b/>
          <w:sz w:val="24"/>
          <w:szCs w:val="24"/>
        </w:rPr>
        <w:t>bjectives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ab/>
      </w:r>
    </w:p>
    <w:p w14:paraId="0E05451F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7B39781F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Assessment(s) of Lesson Objectives</w:t>
      </w:r>
    </w:p>
    <w:p w14:paraId="66C23080" w14:textId="77777777" w:rsidR="001775A2" w:rsidRPr="00CA022A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  <w:t xml:space="preserve">  </w:t>
      </w:r>
    </w:p>
    <w:p w14:paraId="42CB866D" w14:textId="77777777" w:rsidR="001775A2" w:rsidRDefault="001775A2" w:rsidP="001775A2">
      <w:pPr>
        <w:spacing w:line="240" w:lineRule="auto"/>
        <w:rPr>
          <w:rFonts w:asciiTheme="majorHAnsi" w:hAnsiTheme="majorHAnsi"/>
          <w:b/>
          <w:sz w:val="24"/>
          <w:szCs w:val="24"/>
        </w:rPr>
      </w:pPr>
      <w:bookmarkStart w:id="1" w:name="RETURN_More_about_Goals"/>
      <w:bookmarkEnd w:id="1"/>
    </w:p>
    <w:p w14:paraId="14F0DAF8" w14:textId="77777777" w:rsidR="001775A2" w:rsidRPr="00C85D13" w:rsidRDefault="001775A2" w:rsidP="001775A2">
      <w:pPr>
        <w:spacing w:line="240" w:lineRule="auto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WIDA </w:t>
      </w:r>
      <w:r w:rsidRPr="00EC5BC8">
        <w:rPr>
          <w:rFonts w:asciiTheme="majorHAnsi" w:hAnsiTheme="majorHAnsi"/>
          <w:b/>
          <w:sz w:val="24"/>
          <w:szCs w:val="24"/>
        </w:rPr>
        <w:t>Language</w:t>
      </w:r>
      <w:r>
        <w:rPr>
          <w:rFonts w:asciiTheme="majorHAnsi" w:hAnsiTheme="majorHAnsi"/>
          <w:b/>
          <w:sz w:val="24"/>
          <w:szCs w:val="24"/>
        </w:rPr>
        <w:t xml:space="preserve"> Objectives                                                                 </w:t>
      </w:r>
    </w:p>
    <w:p w14:paraId="770D07A0" w14:textId="77777777" w:rsidR="001775A2" w:rsidRDefault="001775A2" w:rsidP="001775A2">
      <w:pPr>
        <w:spacing w:after="0" w:line="360" w:lineRule="auto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bookmarkStart w:id="2" w:name="RETURN_Lesson_Objectives"/>
      <w:bookmarkEnd w:id="2"/>
    </w:p>
    <w:p w14:paraId="49EA736B" w14:textId="77777777" w:rsidR="001775A2" w:rsidRDefault="001775A2" w:rsidP="001775A2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213E0C">
        <w:rPr>
          <w:rFonts w:asciiTheme="majorHAnsi" w:hAnsiTheme="majorHAnsi" w:cs="Arial"/>
          <w:b/>
          <w:sz w:val="24"/>
          <w:szCs w:val="24"/>
        </w:rPr>
        <w:t xml:space="preserve">Targeted </w:t>
      </w:r>
      <w:r>
        <w:rPr>
          <w:rFonts w:asciiTheme="majorHAnsi" w:hAnsiTheme="majorHAnsi" w:cs="Arial"/>
          <w:b/>
          <w:sz w:val="24"/>
          <w:szCs w:val="24"/>
        </w:rPr>
        <w:t>Academic Language/ Key Vocabulary</w:t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</w:p>
    <w:p w14:paraId="425AB819" w14:textId="77777777" w:rsidR="001775A2" w:rsidRPr="00213E0C" w:rsidRDefault="00CA2382" w:rsidP="001775A2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ab/>
        <w:t>&lt;list of vocab</w:t>
      </w:r>
      <w:r w:rsidR="001775A2">
        <w:rPr>
          <w:rFonts w:asciiTheme="majorHAnsi" w:hAnsiTheme="majorHAnsi" w:cs="Arial"/>
          <w:b/>
          <w:sz w:val="24"/>
          <w:szCs w:val="24"/>
        </w:rPr>
        <w:t xml:space="preserve"> goes here&gt;</w:t>
      </w:r>
    </w:p>
    <w:p w14:paraId="2D5563F6" w14:textId="77777777" w:rsidR="001775A2" w:rsidRDefault="001775A2" w:rsidP="001775A2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Instructional Materials/Resources/Tools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720"/>
        <w:gridCol w:w="3528"/>
      </w:tblGrid>
      <w:tr w:rsidR="001775A2" w14:paraId="3C52E889" w14:textId="77777777" w:rsidTr="002871F4">
        <w:tc>
          <w:tcPr>
            <w:tcW w:w="1368" w:type="dxa"/>
          </w:tcPr>
          <w:p w14:paraId="3FE895C8" w14:textId="77777777" w:rsidR="001775A2" w:rsidRDefault="001775A2" w:rsidP="002871F4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Quantity</w:t>
            </w:r>
          </w:p>
        </w:tc>
        <w:tc>
          <w:tcPr>
            <w:tcW w:w="9720" w:type="dxa"/>
          </w:tcPr>
          <w:p w14:paraId="58C6E316" w14:textId="77777777" w:rsidR="001775A2" w:rsidRDefault="001775A2" w:rsidP="002871F4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3528" w:type="dxa"/>
          </w:tcPr>
          <w:p w14:paraId="61029D21" w14:textId="77777777" w:rsidR="001775A2" w:rsidRDefault="001775A2" w:rsidP="002871F4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Source</w:t>
            </w:r>
          </w:p>
        </w:tc>
      </w:tr>
      <w:tr w:rsidR="001775A2" w14:paraId="67529DD2" w14:textId="77777777" w:rsidTr="002871F4">
        <w:tc>
          <w:tcPr>
            <w:tcW w:w="1368" w:type="dxa"/>
          </w:tcPr>
          <w:p w14:paraId="53AF98AD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  <w:tc>
          <w:tcPr>
            <w:tcW w:w="9720" w:type="dxa"/>
          </w:tcPr>
          <w:p w14:paraId="1280F493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  <w:tc>
          <w:tcPr>
            <w:tcW w:w="3528" w:type="dxa"/>
          </w:tcPr>
          <w:p w14:paraId="78336911" w14:textId="77777777" w:rsidR="001775A2" w:rsidRDefault="001775A2" w:rsidP="00CA2382">
            <w:pPr>
              <w:pStyle w:val="Defaul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&lt;enter classroom teacher, </w:t>
            </w:r>
            <w:r w:rsidR="00CA2382">
              <w:rPr>
                <w:rFonts w:asciiTheme="majorHAnsi" w:hAnsiTheme="majorHAnsi"/>
                <w:b/>
              </w:rPr>
              <w:t>bin</w:t>
            </w:r>
            <w:r>
              <w:rPr>
                <w:rFonts w:asciiTheme="majorHAnsi" w:hAnsiTheme="majorHAnsi"/>
                <w:b/>
              </w:rPr>
              <w:t xml:space="preserve">, or  </w:t>
            </w:r>
            <w:r w:rsidR="00CA2382">
              <w:rPr>
                <w:rFonts w:asciiTheme="majorHAnsi" w:hAnsiTheme="majorHAnsi"/>
                <w:b/>
              </w:rPr>
              <w:t xml:space="preserve">college&gt; Note if bin </w:t>
            </w:r>
            <w:r>
              <w:rPr>
                <w:rFonts w:asciiTheme="majorHAnsi" w:hAnsiTheme="majorHAnsi"/>
                <w:b/>
              </w:rPr>
              <w:t>or college materials also appear in other lessons</w:t>
            </w:r>
          </w:p>
        </w:tc>
      </w:tr>
      <w:tr w:rsidR="001775A2" w14:paraId="797232FC" w14:textId="77777777" w:rsidTr="002871F4">
        <w:tc>
          <w:tcPr>
            <w:tcW w:w="1368" w:type="dxa"/>
          </w:tcPr>
          <w:p w14:paraId="677D69D0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  <w:tc>
          <w:tcPr>
            <w:tcW w:w="9720" w:type="dxa"/>
          </w:tcPr>
          <w:p w14:paraId="51513950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  <w:tc>
          <w:tcPr>
            <w:tcW w:w="3528" w:type="dxa"/>
          </w:tcPr>
          <w:p w14:paraId="3410895B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</w:tr>
      <w:tr w:rsidR="001775A2" w14:paraId="461EA515" w14:textId="77777777" w:rsidTr="002871F4">
        <w:tc>
          <w:tcPr>
            <w:tcW w:w="1368" w:type="dxa"/>
          </w:tcPr>
          <w:p w14:paraId="2D1ADFF7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  <w:tc>
          <w:tcPr>
            <w:tcW w:w="9720" w:type="dxa"/>
          </w:tcPr>
          <w:p w14:paraId="7B0EC84A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  <w:tc>
          <w:tcPr>
            <w:tcW w:w="3528" w:type="dxa"/>
          </w:tcPr>
          <w:p w14:paraId="0126BC9E" w14:textId="77777777" w:rsidR="001775A2" w:rsidRDefault="001775A2" w:rsidP="002871F4">
            <w:pPr>
              <w:pStyle w:val="Default"/>
              <w:rPr>
                <w:rFonts w:asciiTheme="majorHAnsi" w:hAnsiTheme="majorHAnsi"/>
                <w:b/>
              </w:rPr>
            </w:pPr>
          </w:p>
        </w:tc>
      </w:tr>
    </w:tbl>
    <w:p w14:paraId="20AFEC80" w14:textId="77777777" w:rsidR="001775A2" w:rsidRPr="003210D8" w:rsidRDefault="001775A2" w:rsidP="001775A2">
      <w:pPr>
        <w:spacing w:after="0"/>
        <w:rPr>
          <w:rFonts w:asciiTheme="majorHAnsi" w:hAnsiTheme="majorHAnsi" w:cs="Arial"/>
          <w:b/>
          <w:color w:val="FF0000"/>
          <w:sz w:val="36"/>
          <w:szCs w:val="36"/>
        </w:rPr>
      </w:pPr>
      <w:bookmarkStart w:id="3" w:name="RETURN_Variability"/>
      <w:bookmarkEnd w:id="3"/>
      <w:r w:rsidRPr="003210D8">
        <w:rPr>
          <w:rFonts w:asciiTheme="majorHAnsi" w:hAnsiTheme="majorHAnsi" w:cs="Arial"/>
          <w:b/>
          <w:sz w:val="36"/>
          <w:szCs w:val="36"/>
        </w:rPr>
        <w:lastRenderedPageBreak/>
        <w:t>L</w:t>
      </w:r>
      <w:r>
        <w:rPr>
          <w:rFonts w:asciiTheme="majorHAnsi" w:hAnsiTheme="majorHAnsi" w:cs="Arial"/>
          <w:b/>
          <w:sz w:val="36"/>
          <w:szCs w:val="36"/>
        </w:rPr>
        <w:t>ESSON DETAILS</w:t>
      </w:r>
    </w:p>
    <w:p w14:paraId="1810AF96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532CD31A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Lesson Opening/ Activator</w:t>
      </w:r>
    </w:p>
    <w:p w14:paraId="79AB5C77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3E074122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375A9197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28901856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During the Lesson</w:t>
      </w:r>
    </w:p>
    <w:p w14:paraId="3B0263D9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1.</w:t>
      </w:r>
    </w:p>
    <w:p w14:paraId="65BD560B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2.</w:t>
      </w:r>
    </w:p>
    <w:p w14:paraId="2B9AD883" w14:textId="77777777" w:rsidR="001775A2" w:rsidRDefault="00CA238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3…..</w:t>
      </w:r>
    </w:p>
    <w:p w14:paraId="6E70DE5F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7B0FD8F8" w14:textId="77777777" w:rsidR="001775A2" w:rsidRDefault="001775A2" w:rsidP="001775A2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2A03A90B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Lesson Closing</w:t>
      </w:r>
    </w:p>
    <w:p w14:paraId="6978C3B7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58F93093" w14:textId="77777777" w:rsidR="001775A2" w:rsidRPr="00310B8C" w:rsidRDefault="001775A2" w:rsidP="001775A2">
      <w:pPr>
        <w:spacing w:after="0" w:line="240" w:lineRule="auto"/>
        <w:rPr>
          <w:rFonts w:asciiTheme="majorHAnsi" w:hAnsiTheme="majorHAnsi" w:cs="Arial"/>
          <w:i/>
          <w:sz w:val="24"/>
          <w:szCs w:val="24"/>
        </w:rPr>
      </w:pPr>
      <w:r w:rsidRPr="00310B8C">
        <w:rPr>
          <w:rFonts w:asciiTheme="majorHAnsi" w:hAnsiTheme="majorHAnsi" w:cs="Arial"/>
          <w:i/>
          <w:sz w:val="24"/>
          <w:szCs w:val="24"/>
        </w:rPr>
        <w:t>(ideas for this section – summarize what they learned today, previous of what’s next, links to unit essential questions)</w:t>
      </w:r>
    </w:p>
    <w:p w14:paraId="6AC96339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4AF06A28" w14:textId="77777777" w:rsidR="001775A2" w:rsidRDefault="001775A2" w:rsidP="001775A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04256277" w14:textId="77777777" w:rsidR="001775A2" w:rsidRDefault="001775A2" w:rsidP="001775A2">
      <w:pPr>
        <w:spacing w:after="0" w:line="240" w:lineRule="auto"/>
        <w:rPr>
          <w:rFonts w:ascii="Arial Narrow" w:hAnsi="Arial Narrow" w:cs="Arial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End of Lesson Assessment (if any -(repeat from Background Section))</w:t>
      </w:r>
    </w:p>
    <w:p w14:paraId="293F3238" w14:textId="77777777" w:rsidR="001775A2" w:rsidRDefault="001775A2" w:rsidP="001775A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87650A7" w14:textId="77777777" w:rsidR="001775A2" w:rsidRDefault="001775A2" w:rsidP="001775A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E010D5A" w14:textId="77777777" w:rsidR="001775A2" w:rsidRDefault="001775A2" w:rsidP="001775A2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396A2B1C" w14:textId="77777777" w:rsidR="001775A2" w:rsidRDefault="001775A2" w:rsidP="001775A2">
      <w:pPr>
        <w:spacing w:after="0" w:line="240" w:lineRule="auto"/>
        <w:rPr>
          <w:rFonts w:ascii="Arial Narrow" w:hAnsi="Arial Narrow"/>
          <w:sz w:val="20"/>
          <w:szCs w:val="20"/>
        </w:rPr>
        <w:sectPr w:rsidR="001775A2" w:rsidSect="001775A2">
          <w:footerReference w:type="default" r:id="rId9"/>
          <w:headerReference w:type="first" r:id="rId10"/>
          <w:footerReference w:type="first" r:id="rId11"/>
          <w:pgSz w:w="15840" w:h="12240" w:orient="landscape"/>
          <w:pgMar w:top="1549" w:right="720" w:bottom="720" w:left="720" w:header="576" w:footer="576" w:gutter="0"/>
          <w:cols w:space="720"/>
          <w:titlePg/>
          <w:docGrid w:linePitch="360"/>
        </w:sectPr>
      </w:pPr>
    </w:p>
    <w:p w14:paraId="39049CED" w14:textId="77777777" w:rsidR="001775A2" w:rsidRDefault="001775A2" w:rsidP="001775A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104FC14" w14:textId="77777777" w:rsidR="001775A2" w:rsidRDefault="001775A2" w:rsidP="001775A2">
      <w:pPr>
        <w:pStyle w:val="Footer"/>
        <w:spacing w:after="0" w:line="240" w:lineRule="auto"/>
        <w:jc w:val="center"/>
        <w:rPr>
          <w:rFonts w:ascii="Cambria" w:hAnsi="Cambria"/>
          <w:b/>
          <w:sz w:val="40"/>
          <w:szCs w:val="40"/>
          <w:lang w:eastAsia="en-US"/>
        </w:rPr>
      </w:pPr>
      <w:r>
        <w:rPr>
          <w:rFonts w:ascii="Cambria" w:hAnsi="Cambria"/>
          <w:b/>
          <w:sz w:val="40"/>
          <w:szCs w:val="40"/>
          <w:lang w:eastAsia="en-US"/>
        </w:rPr>
        <w:t xml:space="preserve">List of Unit </w:t>
      </w:r>
      <w:r w:rsidRPr="00C8364F">
        <w:rPr>
          <w:rFonts w:ascii="Cambria" w:hAnsi="Cambria"/>
          <w:b/>
          <w:sz w:val="40"/>
          <w:szCs w:val="40"/>
          <w:lang w:eastAsia="en-US"/>
        </w:rPr>
        <w:t xml:space="preserve">Resources </w:t>
      </w:r>
    </w:p>
    <w:p w14:paraId="374745C9" w14:textId="77777777" w:rsidR="001775A2" w:rsidRDefault="001775A2" w:rsidP="001775A2">
      <w:pPr>
        <w:pStyle w:val="Footer"/>
        <w:spacing w:after="0" w:line="240" w:lineRule="auto"/>
        <w:rPr>
          <w:rFonts w:ascii="Cambria" w:hAnsi="Cambria"/>
          <w:b/>
          <w:sz w:val="24"/>
          <w:szCs w:val="24"/>
          <w:lang w:eastAsia="en-US"/>
        </w:rPr>
      </w:pPr>
    </w:p>
    <w:p w14:paraId="444D048A" w14:textId="77777777" w:rsidR="001775A2" w:rsidRPr="00C8364F" w:rsidRDefault="001775A2" w:rsidP="001775A2">
      <w:pPr>
        <w:pStyle w:val="Footer"/>
        <w:spacing w:after="0" w:line="240" w:lineRule="auto"/>
        <w:rPr>
          <w:rFonts w:ascii="Cambria" w:hAnsi="Cambria"/>
          <w:b/>
          <w:sz w:val="24"/>
          <w:szCs w:val="24"/>
          <w:lang w:eastAsia="en-US"/>
        </w:rPr>
      </w:pPr>
      <w:r>
        <w:rPr>
          <w:rFonts w:ascii="Cambria" w:hAnsi="Cambria"/>
          <w:b/>
          <w:sz w:val="24"/>
          <w:szCs w:val="24"/>
          <w:lang w:eastAsia="en-US"/>
        </w:rPr>
        <w:t>Cut and paste tables from individual lessons</w:t>
      </w:r>
    </w:p>
    <w:p w14:paraId="59B4033D" w14:textId="77777777" w:rsidR="001775A2" w:rsidRPr="007A2A1B" w:rsidRDefault="001775A2" w:rsidP="001775A2">
      <w:pPr>
        <w:pStyle w:val="Footer"/>
        <w:spacing w:after="0" w:line="240" w:lineRule="auto"/>
        <w:jc w:val="center"/>
        <w:rPr>
          <w:rFonts w:ascii="Cambria" w:hAnsi="Cambria"/>
          <w:b/>
          <w:lang w:eastAsia="en-US"/>
        </w:rPr>
      </w:pPr>
    </w:p>
    <w:p w14:paraId="69ED2495" w14:textId="77777777" w:rsidR="001775A2" w:rsidRPr="007A2A1B" w:rsidRDefault="001775A2" w:rsidP="001775A2">
      <w:pPr>
        <w:pStyle w:val="Footer"/>
        <w:spacing w:after="0" w:line="240" w:lineRule="auto"/>
        <w:rPr>
          <w:rFonts w:ascii="Cambria" w:hAnsi="Cambria"/>
          <w:lang w:eastAsia="en-US"/>
        </w:rPr>
      </w:pPr>
    </w:p>
    <w:p w14:paraId="49A157C6" w14:textId="77777777" w:rsidR="001775A2" w:rsidRDefault="001775A2" w:rsidP="001775A2">
      <w:pPr>
        <w:spacing w:after="0" w:line="240" w:lineRule="auto"/>
        <w:rPr>
          <w:rFonts w:ascii="Cambria" w:hAnsi="Cambria"/>
          <w:sz w:val="36"/>
          <w:szCs w:val="80"/>
          <w:lang w:eastAsia="en-US"/>
        </w:rPr>
      </w:pPr>
      <w:r w:rsidRPr="007A2A1B">
        <w:rPr>
          <w:rFonts w:ascii="Cambria" w:hAnsi="Cambria"/>
          <w:lang w:eastAsia="en-US"/>
        </w:rPr>
        <w:br w:type="page"/>
      </w:r>
    </w:p>
    <w:p w14:paraId="4DB11322" w14:textId="77777777" w:rsidR="001775A2" w:rsidRPr="00C8364F" w:rsidRDefault="001775A2" w:rsidP="001775A2">
      <w:pPr>
        <w:pStyle w:val="Footer"/>
        <w:spacing w:after="0" w:line="240" w:lineRule="auto"/>
        <w:jc w:val="center"/>
        <w:rPr>
          <w:rFonts w:ascii="Cambria" w:hAnsi="Cambria"/>
          <w:b/>
          <w:sz w:val="40"/>
          <w:szCs w:val="40"/>
          <w:lang w:eastAsia="en-US"/>
        </w:rPr>
      </w:pPr>
      <w:r w:rsidRPr="00C8364F">
        <w:rPr>
          <w:rFonts w:ascii="Cambria" w:hAnsi="Cambria"/>
          <w:b/>
          <w:sz w:val="40"/>
          <w:szCs w:val="40"/>
          <w:lang w:eastAsia="en-US"/>
        </w:rPr>
        <w:lastRenderedPageBreak/>
        <w:t>Curriculum Embedded Performance Assessment (CEPA)</w:t>
      </w:r>
    </w:p>
    <w:p w14:paraId="1D37CEC7" w14:textId="77777777" w:rsidR="001775A2" w:rsidRPr="007A2A1B" w:rsidRDefault="001775A2" w:rsidP="001775A2">
      <w:pPr>
        <w:pStyle w:val="Footer"/>
        <w:spacing w:after="0" w:line="240" w:lineRule="auto"/>
        <w:rPr>
          <w:rFonts w:ascii="Cambria" w:hAnsi="Cambria"/>
          <w:b/>
          <w:lang w:eastAsia="en-US"/>
        </w:rPr>
      </w:pPr>
    </w:p>
    <w:p w14:paraId="01047074" w14:textId="77777777" w:rsidR="001775A2" w:rsidRPr="007A2A1B" w:rsidRDefault="001775A2" w:rsidP="001775A2">
      <w:pPr>
        <w:spacing w:after="0" w:line="240" w:lineRule="auto"/>
        <w:rPr>
          <w:rFonts w:ascii="Cambria" w:hAnsi="Cambria"/>
          <w:lang w:eastAsia="en-US"/>
        </w:rPr>
      </w:pPr>
    </w:p>
    <w:p w14:paraId="225AC28C" w14:textId="77777777" w:rsidR="00A57E43" w:rsidRDefault="00A57E43"/>
    <w:sectPr w:rsidR="00A57E43" w:rsidSect="0018771D">
      <w:pgSz w:w="15840" w:h="12240" w:orient="landscape"/>
      <w:pgMar w:top="1549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A503D" w14:textId="77777777" w:rsidR="00F53F70" w:rsidRDefault="00F53F70">
      <w:pPr>
        <w:spacing w:after="0" w:line="240" w:lineRule="auto"/>
      </w:pPr>
      <w:r>
        <w:separator/>
      </w:r>
    </w:p>
  </w:endnote>
  <w:endnote w:type="continuationSeparator" w:id="0">
    <w:p w14:paraId="2F2C919F" w14:textId="77777777" w:rsidR="00F53F70" w:rsidRDefault="00F5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FDE16" w14:textId="77777777" w:rsidR="00210274" w:rsidRPr="00252E87" w:rsidRDefault="001775A2" w:rsidP="00252E87">
    <w:pPr>
      <w:pStyle w:val="Footer"/>
      <w:spacing w:after="0" w:line="240" w:lineRule="auto"/>
      <w:rPr>
        <w:rFonts w:ascii="Arial Narrow" w:hAnsi="Arial Narrow"/>
      </w:rPr>
    </w:pPr>
    <w:r w:rsidRPr="009051D8">
      <w:rPr>
        <w:rFonts w:ascii="Arial Narrow" w:hAnsi="Arial Narrow"/>
        <w:bCs/>
      </w:rPr>
      <w:t xml:space="preserve">This unit was developed with Race to the Top </w:t>
    </w:r>
    <w:r>
      <w:rPr>
        <w:rFonts w:ascii="Arial Narrow" w:hAnsi="Arial Narrow"/>
        <w:bCs/>
      </w:rPr>
      <w:t xml:space="preserve">and National Science Foundation </w:t>
    </w:r>
    <w:r w:rsidR="00FA08B8">
      <w:rPr>
        <w:rFonts w:ascii="Arial Narrow" w:hAnsi="Arial Narrow"/>
        <w:bCs/>
      </w:rPr>
      <w:t xml:space="preserve"> funds </w:t>
    </w:r>
    <w:r>
      <w:rPr>
        <w:rFonts w:ascii="Arial Narrow" w:hAnsi="Arial Narrow"/>
        <w:bCs/>
      </w:rPr>
      <w:t>(Grant # 1432591).</w:t>
    </w:r>
    <w:r w:rsidRPr="009051D8">
      <w:rPr>
        <w:rFonts w:ascii="Arial Narrow" w:hAnsi="Arial Narrow"/>
        <w:bCs/>
      </w:rPr>
      <w:t>   It should be considered a DRAFT document that will be revised annual</w:t>
    </w:r>
    <w:r>
      <w:rPr>
        <w:rFonts w:ascii="Arial Narrow" w:hAnsi="Arial Narrow"/>
        <w:bCs/>
      </w:rPr>
      <w:t>ly</w:t>
    </w:r>
    <w:r w:rsidRPr="009051D8">
      <w:rPr>
        <w:rFonts w:ascii="Arial Narrow" w:hAnsi="Arial Narrow"/>
        <w:bCs/>
      </w:rPr>
      <w:t xml:space="preserve"> as the unit is piloted through the 2017-18 school year</w:t>
    </w:r>
    <w:r>
      <w:rPr>
        <w:rFonts w:ascii="Arial Narrow" w:hAnsi="Arial Narrow"/>
        <w:b/>
        <w:bCs/>
      </w:rPr>
      <w:t>.</w:t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  <w:t> </w:t>
    </w:r>
    <w:r w:rsidRPr="001D358D">
      <w:rPr>
        <w:rFonts w:ascii="Arial Narrow" w:hAnsi="Arial Narrow"/>
        <w:sz w:val="18"/>
        <w:szCs w:val="18"/>
      </w:rPr>
      <w:t>P</w:t>
    </w:r>
    <w:r w:rsidRPr="001D358D">
      <w:rPr>
        <w:rStyle w:val="PageNumber"/>
        <w:rFonts w:ascii="Arial Narrow" w:hAnsi="Arial Narrow"/>
        <w:sz w:val="18"/>
        <w:szCs w:val="18"/>
      </w:rPr>
      <w:t xml:space="preserve">age </w:t>
    </w:r>
    <w:r w:rsidRPr="001D358D">
      <w:rPr>
        <w:rStyle w:val="PageNumber"/>
        <w:rFonts w:ascii="Arial Narrow" w:hAnsi="Arial Narrow"/>
        <w:sz w:val="18"/>
        <w:szCs w:val="18"/>
      </w:rPr>
      <w:fldChar w:fldCharType="begin"/>
    </w:r>
    <w:r w:rsidRPr="001D358D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1D358D">
      <w:rPr>
        <w:rStyle w:val="PageNumber"/>
        <w:rFonts w:ascii="Arial Narrow" w:hAnsi="Arial Narrow"/>
        <w:sz w:val="18"/>
        <w:szCs w:val="18"/>
      </w:rPr>
      <w:fldChar w:fldCharType="separate"/>
    </w:r>
    <w:r w:rsidR="00E67C62">
      <w:rPr>
        <w:rStyle w:val="PageNumber"/>
        <w:rFonts w:ascii="Arial Narrow" w:hAnsi="Arial Narrow"/>
        <w:noProof/>
        <w:sz w:val="18"/>
        <w:szCs w:val="18"/>
      </w:rPr>
      <w:t>2</w:t>
    </w:r>
    <w:r w:rsidRPr="001D358D">
      <w:rPr>
        <w:rStyle w:val="PageNumber"/>
        <w:rFonts w:ascii="Arial Narrow" w:hAnsi="Arial Narrow"/>
        <w:sz w:val="18"/>
        <w:szCs w:val="18"/>
      </w:rPr>
      <w:fldChar w:fldCharType="end"/>
    </w:r>
    <w:r w:rsidRPr="001D358D">
      <w:rPr>
        <w:rStyle w:val="PageNumber"/>
        <w:rFonts w:ascii="Arial Narrow" w:hAnsi="Arial Narrow"/>
        <w:sz w:val="18"/>
        <w:szCs w:val="18"/>
      </w:rPr>
      <w:t xml:space="preserve"> of </w:t>
    </w:r>
    <w:r w:rsidRPr="001D358D">
      <w:rPr>
        <w:rStyle w:val="PageNumber"/>
        <w:rFonts w:ascii="Arial Narrow" w:hAnsi="Arial Narrow"/>
        <w:sz w:val="18"/>
        <w:szCs w:val="18"/>
      </w:rPr>
      <w:fldChar w:fldCharType="begin"/>
    </w:r>
    <w:r w:rsidRPr="001D358D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1D358D">
      <w:rPr>
        <w:rStyle w:val="PageNumber"/>
        <w:rFonts w:ascii="Arial Narrow" w:hAnsi="Arial Narrow"/>
        <w:sz w:val="18"/>
        <w:szCs w:val="18"/>
      </w:rPr>
      <w:fldChar w:fldCharType="separate"/>
    </w:r>
    <w:r w:rsidR="00E67C62">
      <w:rPr>
        <w:rStyle w:val="PageNumber"/>
        <w:rFonts w:ascii="Arial Narrow" w:hAnsi="Arial Narrow"/>
        <w:noProof/>
        <w:sz w:val="18"/>
        <w:szCs w:val="18"/>
      </w:rPr>
      <w:t>7</w:t>
    </w:r>
    <w:r w:rsidRPr="001D358D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09BFF" w14:textId="77777777" w:rsidR="00210274" w:rsidRPr="00252E87" w:rsidRDefault="001775A2" w:rsidP="009051D8">
    <w:pPr>
      <w:pStyle w:val="Footer"/>
      <w:spacing w:after="0" w:line="240" w:lineRule="auto"/>
      <w:rPr>
        <w:rFonts w:ascii="Arial Narrow" w:hAnsi="Arial Narrow"/>
      </w:rPr>
    </w:pPr>
    <w:r w:rsidRPr="009051D8">
      <w:rPr>
        <w:rFonts w:ascii="Arial Narrow" w:hAnsi="Arial Narrow"/>
        <w:bCs/>
      </w:rPr>
      <w:t xml:space="preserve">This unit was developed with Race to the Top </w:t>
    </w:r>
    <w:r>
      <w:rPr>
        <w:rFonts w:ascii="Arial Narrow" w:hAnsi="Arial Narrow"/>
        <w:bCs/>
      </w:rPr>
      <w:t>and National Science Foundation (Grant # 1432591).</w:t>
    </w:r>
    <w:r w:rsidRPr="009051D8">
      <w:rPr>
        <w:rFonts w:ascii="Arial Narrow" w:hAnsi="Arial Narrow"/>
        <w:bCs/>
      </w:rPr>
      <w:t> It should be considered a DRAFT document that will be revised annual</w:t>
    </w:r>
    <w:r>
      <w:rPr>
        <w:rFonts w:ascii="Arial Narrow" w:hAnsi="Arial Narrow"/>
        <w:bCs/>
      </w:rPr>
      <w:t>ly</w:t>
    </w:r>
    <w:r w:rsidRPr="009051D8">
      <w:rPr>
        <w:rFonts w:ascii="Arial Narrow" w:hAnsi="Arial Narrow"/>
        <w:bCs/>
      </w:rPr>
      <w:t xml:space="preserve"> as the unit is piloted through the 2017-18 school year</w:t>
    </w:r>
    <w:r>
      <w:rPr>
        <w:rFonts w:ascii="Arial Narrow" w:hAnsi="Arial Narrow"/>
        <w:b/>
        <w:bCs/>
      </w:rPr>
      <w:t>.  </w:t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  <w:r w:rsidRPr="001D358D">
      <w:rPr>
        <w:rFonts w:ascii="Arial Narrow" w:hAnsi="Arial Narrow"/>
        <w:sz w:val="18"/>
        <w:szCs w:val="18"/>
      </w:rPr>
      <w:t>P</w:t>
    </w:r>
    <w:r w:rsidRPr="001D358D">
      <w:rPr>
        <w:rStyle w:val="PageNumber"/>
        <w:rFonts w:ascii="Arial Narrow" w:hAnsi="Arial Narrow"/>
        <w:sz w:val="18"/>
        <w:szCs w:val="18"/>
      </w:rPr>
      <w:t xml:space="preserve">age </w:t>
    </w:r>
    <w:r w:rsidRPr="001D358D">
      <w:rPr>
        <w:rStyle w:val="PageNumber"/>
        <w:rFonts w:ascii="Arial Narrow" w:hAnsi="Arial Narrow"/>
        <w:sz w:val="18"/>
        <w:szCs w:val="18"/>
      </w:rPr>
      <w:fldChar w:fldCharType="begin"/>
    </w:r>
    <w:r w:rsidRPr="001D358D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1D358D">
      <w:rPr>
        <w:rStyle w:val="PageNumber"/>
        <w:rFonts w:ascii="Arial Narrow" w:hAnsi="Arial Narrow"/>
        <w:sz w:val="18"/>
        <w:szCs w:val="18"/>
      </w:rPr>
      <w:fldChar w:fldCharType="separate"/>
    </w:r>
    <w:r w:rsidR="00E67C62">
      <w:rPr>
        <w:rStyle w:val="PageNumber"/>
        <w:rFonts w:ascii="Arial Narrow" w:hAnsi="Arial Narrow"/>
        <w:noProof/>
        <w:sz w:val="18"/>
        <w:szCs w:val="18"/>
      </w:rPr>
      <w:t>1</w:t>
    </w:r>
    <w:r w:rsidRPr="001D358D">
      <w:rPr>
        <w:rStyle w:val="PageNumber"/>
        <w:rFonts w:ascii="Arial Narrow" w:hAnsi="Arial Narrow"/>
        <w:sz w:val="18"/>
        <w:szCs w:val="18"/>
      </w:rPr>
      <w:fldChar w:fldCharType="end"/>
    </w:r>
    <w:r w:rsidRPr="001D358D">
      <w:rPr>
        <w:rStyle w:val="PageNumber"/>
        <w:rFonts w:ascii="Arial Narrow" w:hAnsi="Arial Narrow"/>
        <w:sz w:val="18"/>
        <w:szCs w:val="18"/>
      </w:rPr>
      <w:t xml:space="preserve"> of </w:t>
    </w:r>
    <w:r w:rsidRPr="001D358D">
      <w:rPr>
        <w:rStyle w:val="PageNumber"/>
        <w:rFonts w:ascii="Arial Narrow" w:hAnsi="Arial Narrow"/>
        <w:sz w:val="18"/>
        <w:szCs w:val="18"/>
      </w:rPr>
      <w:fldChar w:fldCharType="begin"/>
    </w:r>
    <w:r w:rsidRPr="001D358D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1D358D">
      <w:rPr>
        <w:rStyle w:val="PageNumber"/>
        <w:rFonts w:ascii="Arial Narrow" w:hAnsi="Arial Narrow"/>
        <w:sz w:val="18"/>
        <w:szCs w:val="18"/>
      </w:rPr>
      <w:fldChar w:fldCharType="separate"/>
    </w:r>
    <w:r w:rsidR="00E67C62">
      <w:rPr>
        <w:rStyle w:val="PageNumber"/>
        <w:rFonts w:ascii="Arial Narrow" w:hAnsi="Arial Narrow"/>
        <w:noProof/>
        <w:sz w:val="18"/>
        <w:szCs w:val="18"/>
      </w:rPr>
      <w:t>7</w:t>
    </w:r>
    <w:r w:rsidRPr="001D358D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63561" w14:textId="77777777" w:rsidR="00F53F70" w:rsidRDefault="00F53F70">
      <w:pPr>
        <w:spacing w:after="0" w:line="240" w:lineRule="auto"/>
      </w:pPr>
      <w:r>
        <w:separator/>
      </w:r>
    </w:p>
  </w:footnote>
  <w:footnote w:type="continuationSeparator" w:id="0">
    <w:p w14:paraId="3010EB86" w14:textId="77777777" w:rsidR="00F53F70" w:rsidRDefault="00F5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4A678" w14:textId="77777777" w:rsidR="00FA08B8" w:rsidRDefault="00FA08B8" w:rsidP="00FA08B8">
    <w:pPr>
      <w:pStyle w:val="Header"/>
      <w:jc w:val="right"/>
    </w:pPr>
    <w:r>
      <w:rPr>
        <w:noProof/>
        <w:lang w:eastAsia="en-US"/>
      </w:rPr>
      <w:drawing>
        <wp:inline distT="0" distB="0" distL="0" distR="0" wp14:anchorId="38177C20" wp14:editId="780197E9">
          <wp:extent cx="182880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718" cy="12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78B3"/>
    <w:multiLevelType w:val="hybridMultilevel"/>
    <w:tmpl w:val="647E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A2"/>
    <w:rsid w:val="00123F67"/>
    <w:rsid w:val="001775A2"/>
    <w:rsid w:val="00752448"/>
    <w:rsid w:val="009E64DD"/>
    <w:rsid w:val="00A57E43"/>
    <w:rsid w:val="00CA2382"/>
    <w:rsid w:val="00E67C62"/>
    <w:rsid w:val="00F53F70"/>
    <w:rsid w:val="00FA08B8"/>
    <w:rsid w:val="00FE0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2BB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A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75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77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A2"/>
    <w:rPr>
      <w:rFonts w:ascii="Calibri" w:eastAsia="Times New Roman" w:hAnsi="Calibri" w:cs="Times New Roman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rsid w:val="001775A2"/>
  </w:style>
  <w:style w:type="paragraph" w:styleId="NoSpacing">
    <w:name w:val="No Spacing"/>
    <w:link w:val="NoSpacingChar"/>
    <w:uiPriority w:val="1"/>
    <w:qFormat/>
    <w:rsid w:val="001775A2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75A2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775A2"/>
    <w:pPr>
      <w:ind w:left="720"/>
      <w:contextualSpacing/>
    </w:pPr>
  </w:style>
  <w:style w:type="paragraph" w:customStyle="1" w:styleId="Default">
    <w:name w:val="Default"/>
    <w:rsid w:val="001775A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A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B8"/>
    <w:rPr>
      <w:rFonts w:ascii="Calibri" w:eastAsia="Times New Roma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B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5A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75A2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77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A2"/>
    <w:rPr>
      <w:rFonts w:ascii="Calibri" w:eastAsia="Times New Roman" w:hAnsi="Calibri" w:cs="Times New Roman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rsid w:val="001775A2"/>
  </w:style>
  <w:style w:type="paragraph" w:styleId="NoSpacing">
    <w:name w:val="No Spacing"/>
    <w:link w:val="NoSpacingChar"/>
    <w:uiPriority w:val="1"/>
    <w:qFormat/>
    <w:rsid w:val="001775A2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775A2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775A2"/>
    <w:pPr>
      <w:ind w:left="720"/>
      <w:contextualSpacing/>
    </w:pPr>
  </w:style>
  <w:style w:type="paragraph" w:customStyle="1" w:styleId="Default">
    <w:name w:val="Default"/>
    <w:rsid w:val="001775A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A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B8"/>
    <w:rPr>
      <w:rFonts w:ascii="Calibri" w:eastAsia="Times New Roma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B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6437B-0F2B-144B-A5B8-70D93026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436</Words>
  <Characters>2491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College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 Williams</dc:creator>
  <cp:lastModifiedBy>L3</cp:lastModifiedBy>
  <cp:revision>3</cp:revision>
  <cp:lastPrinted>2015-05-18T14:26:00Z</cp:lastPrinted>
  <dcterms:created xsi:type="dcterms:W3CDTF">2016-03-25T16:49:00Z</dcterms:created>
  <dcterms:modified xsi:type="dcterms:W3CDTF">2016-03-27T03:39:00Z</dcterms:modified>
</cp:coreProperties>
</file>